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693"/>
      </w:tblGrid>
      <w:tr w:rsidR="00FD7F00" w:rsidRPr="00C804DE" w14:paraId="701D57A6" w14:textId="77777777" w:rsidTr="005E45B3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228DCB9">
                  <wp:extent cx="703908" cy="67320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08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6812AF43" w:rsidR="00FD7F00" w:rsidRPr="00326CBC" w:rsidRDefault="00930F7F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Quartal</w:t>
            </w:r>
            <w:r w:rsidR="007320DF">
              <w:rPr>
                <w:rFonts w:ascii="Arial" w:hAnsi="Arial" w:cs="Arial"/>
                <w:b/>
              </w:rPr>
              <w:t>s</w:t>
            </w:r>
            <w:r w:rsidR="00803629" w:rsidRPr="00C804DE">
              <w:rPr>
                <w:rFonts w:ascii="Arial" w:hAnsi="Arial" w:cs="Arial"/>
                <w:b/>
              </w:rPr>
              <w:t xml:space="preserve">programm </w:t>
            </w:r>
            <w:r w:rsidR="006D6F74">
              <w:rPr>
                <w:rFonts w:ascii="Arial" w:hAnsi="Arial" w:cs="Arial"/>
                <w:b/>
              </w:rPr>
              <w:t>–</w:t>
            </w:r>
            <w:r w:rsidR="00326CBC">
              <w:rPr>
                <w:rFonts w:ascii="Arial" w:hAnsi="Arial" w:cs="Arial"/>
                <w:b/>
              </w:rPr>
              <w:t xml:space="preserve"> </w:t>
            </w:r>
            <w:r w:rsidR="006D6F74">
              <w:rPr>
                <w:rFonts w:ascii="Arial" w:hAnsi="Arial" w:cs="Arial"/>
                <w:b/>
              </w:rPr>
              <w:t xml:space="preserve">Die </w:t>
            </w:r>
            <w:r w:rsidR="008574AC">
              <w:rPr>
                <w:rFonts w:ascii="Arial" w:hAnsi="Arial" w:cs="Arial"/>
                <w:b/>
              </w:rPr>
              <w:t>Schöpfung</w:t>
            </w:r>
          </w:p>
        </w:tc>
        <w:tc>
          <w:tcPr>
            <w:tcW w:w="2693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5E45B3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5E45B3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5C2FAB" w14:paraId="701D57B3" w14:textId="77777777" w:rsidTr="005E45B3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5C2FAB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5C2FAB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5C2FAB">
              <w:rPr>
                <w:rFonts w:ascii="Arial" w:hAnsi="Arial" w:cs="Arial"/>
                <w:szCs w:val="22"/>
              </w:rPr>
              <w:t>Total</w:t>
            </w:r>
            <w:r w:rsidR="005B4C77"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="005B4C77" w:rsidRPr="005C2FAB">
              <w:rPr>
                <w:rFonts w:ascii="Arial" w:hAnsi="Arial" w:cs="Arial"/>
                <w:szCs w:val="22"/>
              </w:rPr>
              <w:tab/>
            </w:r>
            <w:r w:rsidRPr="005C2FAB">
              <w:rPr>
                <w:rFonts w:ascii="Arial" w:hAnsi="Arial" w:cs="Arial"/>
                <w:szCs w:val="22"/>
              </w:rPr>
              <w:t xml:space="preserve">davon </w:t>
            </w:r>
            <w:r w:rsidR="00326CBC" w:rsidRPr="005C2FAB">
              <w:rPr>
                <w:rFonts w:ascii="Arial" w:hAnsi="Arial" w:cs="Arial"/>
                <w:szCs w:val="22"/>
              </w:rPr>
              <w:t>Girls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……</w:t>
            </w:r>
            <w:r w:rsidRPr="005C2FAB">
              <w:rPr>
                <w:rFonts w:ascii="Arial" w:hAnsi="Arial" w:cs="Arial"/>
                <w:szCs w:val="22"/>
              </w:rPr>
              <w:tab/>
            </w:r>
            <w:r w:rsidR="00C0799F" w:rsidRPr="005C2FAB">
              <w:rPr>
                <w:rFonts w:ascii="Arial" w:hAnsi="Arial" w:cs="Arial"/>
                <w:szCs w:val="22"/>
              </w:rPr>
              <w:tab/>
            </w:r>
            <w:r w:rsidR="00326CBC" w:rsidRPr="005C2FAB">
              <w:rPr>
                <w:rFonts w:ascii="Arial" w:hAnsi="Arial" w:cs="Arial"/>
                <w:szCs w:val="22"/>
              </w:rPr>
              <w:t>Boys</w:t>
            </w:r>
            <w:r w:rsidRPr="005C2FAB">
              <w:rPr>
                <w:rFonts w:ascii="Arial" w:hAnsi="Arial" w:cs="Arial"/>
                <w:szCs w:val="22"/>
              </w:rPr>
              <w:t xml:space="preserve">: </w:t>
            </w:r>
            <w:r w:rsidR="00C804DE" w:rsidRPr="005C2FAB">
              <w:rPr>
                <w:rFonts w:ascii="Arial" w:hAnsi="Arial" w:cs="Arial"/>
                <w:szCs w:val="22"/>
              </w:rPr>
              <w:t>…</w:t>
            </w:r>
            <w:r w:rsidR="00326CBC" w:rsidRPr="005C2FAB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5C2FAB" w14:paraId="701D57B6" w14:textId="77777777" w:rsidTr="005E45B3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21C7F03" w:rsidR="00B31F6E" w:rsidRPr="005C2FAB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5C2FAB">
              <w:rPr>
                <w:rFonts w:ascii="Arial" w:hAnsi="Arial" w:cs="Arial"/>
                <w:b/>
                <w:szCs w:val="22"/>
              </w:rPr>
              <w:t>Z</w:t>
            </w:r>
            <w:r w:rsidR="00767F0D" w:rsidRPr="005C2FAB">
              <w:rPr>
                <w:rFonts w:ascii="Arial" w:hAnsi="Arial" w:cs="Arial"/>
                <w:b/>
                <w:szCs w:val="22"/>
              </w:rPr>
              <w:t xml:space="preserve">usammensetzung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des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b/>
                <w:szCs w:val="22"/>
              </w:rPr>
              <w:t>Teams</w:t>
            </w:r>
            <w:r w:rsidRPr="005C2FAB">
              <w:rPr>
                <w:rFonts w:ascii="Arial" w:hAnsi="Arial" w:cs="Arial"/>
                <w:b/>
                <w:szCs w:val="22"/>
              </w:rPr>
              <w:t xml:space="preserve"> </w:t>
            </w:r>
            <w:r w:rsidR="00767F0D" w:rsidRPr="005C2FAB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5C2FAB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776"/>
        <w:gridCol w:w="850"/>
        <w:gridCol w:w="642"/>
        <w:gridCol w:w="3611"/>
        <w:gridCol w:w="850"/>
        <w:gridCol w:w="2268"/>
      </w:tblGrid>
      <w:tr w:rsidR="00B31F6E" w:rsidRPr="00C804DE" w14:paraId="701D57BD" w14:textId="77777777" w:rsidTr="005E45B3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041" w:type="dxa"/>
            <w:gridSpan w:val="7"/>
          </w:tcPr>
          <w:p w14:paraId="339BB453" w14:textId="689E623B" w:rsidR="008574AC" w:rsidRDefault="008574AC" w:rsidP="008574AC">
            <w:pPr>
              <w:spacing w:before="10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Die Kinder wissen, dass Gott die Welt geschaffen hat,</w:t>
            </w:r>
            <w:r>
              <w:rPr>
                <w:rFonts w:ascii="Arial" w:hAnsi="Arial" w:cs="Arial"/>
                <w:szCs w:val="22"/>
              </w:rPr>
              <w:t xml:space="preserve"> und </w:t>
            </w:r>
            <w:r w:rsidRPr="008574AC">
              <w:rPr>
                <w:rFonts w:ascii="Arial" w:hAnsi="Arial" w:cs="Arial"/>
                <w:szCs w:val="22"/>
              </w:rPr>
              <w:t>staunen über Gott.</w:t>
            </w:r>
          </w:p>
          <w:p w14:paraId="701D57BC" w14:textId="35C378C6" w:rsidR="002412EE" w:rsidRPr="00C804DE" w:rsidRDefault="008574AC" w:rsidP="008574AC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Pr="008574AC">
              <w:rPr>
                <w:rFonts w:ascii="Arial" w:hAnsi="Arial" w:cs="Arial"/>
                <w:szCs w:val="22"/>
              </w:rPr>
              <w:t xml:space="preserve">ie Kinder </w:t>
            </w:r>
            <w:r>
              <w:rPr>
                <w:rFonts w:ascii="Arial" w:hAnsi="Arial" w:cs="Arial"/>
                <w:szCs w:val="22"/>
              </w:rPr>
              <w:t>wissen, dass sie wertvoll sind</w:t>
            </w:r>
            <w:r w:rsidRPr="008574AC">
              <w:rPr>
                <w:rFonts w:ascii="Arial" w:hAnsi="Arial" w:cs="Arial"/>
                <w:szCs w:val="22"/>
              </w:rPr>
              <w:t>.</w:t>
            </w:r>
          </w:p>
        </w:tc>
      </w:tr>
      <w:tr w:rsidR="00D222AC" w:rsidRPr="00C804DE" w14:paraId="701D57C5" w14:textId="77777777" w:rsidTr="005E45B3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729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5C2FAB" w14:paraId="701D57C9" w14:textId="77777777" w:rsidTr="005E45B3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701D57C6" w14:textId="77777777" w:rsidR="00AF04BB" w:rsidRPr="005C2FAB" w:rsidRDefault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eistliches Konzept (G</w:t>
            </w:r>
            <w:r w:rsidRPr="005C2FAB">
              <w:rPr>
                <w:rFonts w:ascii="Arial" w:hAnsi="Arial" w:cs="Arial"/>
                <w:b/>
                <w:i/>
                <w:szCs w:val="22"/>
              </w:rPr>
              <w:t>K</w:t>
            </w:r>
            <w:r w:rsidR="00FD7F00" w:rsidRPr="005C2FAB">
              <w:rPr>
                <w:rFonts w:ascii="Arial" w:hAnsi="Arial" w:cs="Arial"/>
                <w:b/>
                <w:i/>
                <w:szCs w:val="22"/>
              </w:rPr>
              <w:t>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701D57C7" w14:textId="42C2AFDB" w:rsidR="00AF04BB" w:rsidRPr="005C2FAB" w:rsidRDefault="00893015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</w:t>
            </w:r>
            <w:r w:rsidR="005C2FAB" w:rsidRPr="005C2FAB">
              <w:rPr>
                <w:rFonts w:ascii="Arial" w:hAnsi="Arial" w:cs="Arial"/>
                <w:b/>
                <w:i/>
                <w:szCs w:val="22"/>
              </w:rPr>
              <w:t>Bezug zum Unihockey)</w:t>
            </w:r>
          </w:p>
        </w:tc>
        <w:tc>
          <w:tcPr>
            <w:tcW w:w="2268" w:type="dxa"/>
            <w:shd w:val="pct15" w:color="000000" w:fill="FFFFFF"/>
          </w:tcPr>
          <w:p w14:paraId="701D57C8" w14:textId="77777777" w:rsidR="00AF04BB" w:rsidRPr="005C2FAB" w:rsidRDefault="003E492B" w:rsidP="00AF04BB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9432BD" w:rsidRPr="005C2FAB" w14:paraId="701D57D3" w14:textId="77777777" w:rsidTr="005E45B3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5C2FAB" w:rsidRDefault="009432BD" w:rsidP="002E3F88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557C7BF0" w:rsidR="009432BD" w:rsidRPr="005C2FAB" w:rsidRDefault="009432BD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  <w:r w:rsidR="004A3A94">
              <w:rPr>
                <w:rFonts w:ascii="Arial" w:hAnsi="Arial" w:cs="Arial"/>
                <w:i/>
                <w:szCs w:val="22"/>
              </w:rPr>
              <w:t xml:space="preserve"> / Idee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5C2FAB" w:rsidRDefault="009432BD" w:rsidP="00AF04B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6380D926" w:rsidR="009432BD" w:rsidRPr="005C2FAB" w:rsidRDefault="009432BD" w:rsidP="003E492B">
            <w:pPr>
              <w:spacing w:before="100"/>
              <w:rPr>
                <w:rFonts w:ascii="Arial" w:hAnsi="Arial" w:cs="Arial"/>
                <w:i/>
                <w:szCs w:val="22"/>
              </w:rPr>
            </w:pPr>
            <w:proofErr w:type="spellStart"/>
            <w:r w:rsidRPr="005C2FAB">
              <w:rPr>
                <w:rFonts w:ascii="Arial" w:hAnsi="Arial" w:cs="Arial"/>
                <w:i/>
                <w:szCs w:val="22"/>
              </w:rPr>
              <w:t>Abw</w:t>
            </w:r>
            <w:proofErr w:type="spellEnd"/>
            <w:r w:rsidRPr="005C2FAB">
              <w:rPr>
                <w:rFonts w:ascii="Arial" w:hAnsi="Arial" w:cs="Arial"/>
                <w:i/>
                <w:szCs w:val="22"/>
              </w:rPr>
              <w:t xml:space="preserve"> </w:t>
            </w:r>
            <w:r w:rsidR="00893015" w:rsidRPr="005C2FAB">
              <w:rPr>
                <w:rFonts w:ascii="Arial" w:hAnsi="Arial" w:cs="Arial"/>
                <w:i/>
                <w:szCs w:val="22"/>
              </w:rPr>
              <w:t>Trainer</w:t>
            </w:r>
            <w:r w:rsidRPr="005C2FAB">
              <w:rPr>
                <w:rFonts w:ascii="Arial" w:hAnsi="Arial" w:cs="Arial"/>
                <w:i/>
                <w:szCs w:val="22"/>
              </w:rPr>
              <w:t>, Infos</w:t>
            </w:r>
          </w:p>
        </w:tc>
      </w:tr>
      <w:tr w:rsidR="009432BD" w:rsidRPr="005C2FAB" w14:paraId="701D57DF" w14:textId="77777777" w:rsidTr="005E45B3">
        <w:trPr>
          <w:cantSplit/>
          <w:trHeight w:val="1399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D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6F189FCB" w:rsidR="009432BD" w:rsidRPr="008574AC" w:rsidRDefault="008574AC" w:rsidP="006D6F74">
            <w:pPr>
              <w:spacing w:before="60"/>
              <w:rPr>
                <w:rFonts w:ascii="Arial" w:hAnsi="Arial" w:cs="Arial"/>
                <w:b/>
                <w:bCs/>
                <w:szCs w:val="18"/>
              </w:rPr>
            </w:pPr>
            <w:r w:rsidRPr="008574AC">
              <w:rPr>
                <w:rFonts w:ascii="Arial" w:hAnsi="Arial" w:cs="Arial"/>
                <w:b/>
                <w:bCs/>
                <w:szCs w:val="18"/>
              </w:rPr>
              <w:t>1. Mose 1,1-5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AFF06" w14:textId="77777777" w:rsidR="00893015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1.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Licht; Tag, Nacht</w:t>
            </w:r>
          </w:p>
          <w:p w14:paraId="701D57D9" w14:textId="6AFC68AC" w:rsidR="008574AC" w:rsidRPr="008574AC" w:rsidRDefault="008574AC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 w:rsidRPr="008574AC">
              <w:rPr>
                <w:rFonts w:ascii="Arial" w:hAnsi="Arial" w:cs="Arial"/>
                <w:i/>
                <w:iCs/>
                <w:szCs w:val="22"/>
              </w:rPr>
              <w:t>Gott schafft Tag und Nacht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und dadurch eine</w:t>
            </w:r>
            <w:r w:rsidRPr="008574AC">
              <w:rPr>
                <w:rFonts w:ascii="Arial" w:hAnsi="Arial" w:cs="Arial"/>
                <w:i/>
                <w:iCs/>
                <w:szCs w:val="22"/>
              </w:rPr>
              <w:t xml:space="preserve"> Lebensordnungen (z.B. Schlaf in der Nacht), die gut sind für uns.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65F577" w14:textId="77777777" w:rsidR="00E72CB4" w:rsidRPr="00E72CB4" w:rsidRDefault="00376C58" w:rsidP="00153C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72CB4">
              <w:rPr>
                <w:rFonts w:ascii="Arial" w:hAnsi="Arial" w:cs="Arial"/>
                <w:sz w:val="18"/>
                <w:szCs w:val="18"/>
              </w:rPr>
              <w:t xml:space="preserve">Aufwärmen: </w:t>
            </w:r>
          </w:p>
          <w:p w14:paraId="74C92EC4" w14:textId="338CF5B3" w:rsidR="00376C58" w:rsidRDefault="00376C58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 w:rsidRPr="00E72CB4">
              <w:rPr>
                <w:rFonts w:ascii="Arial" w:hAnsi="Arial" w:cs="Arial"/>
                <w:sz w:val="18"/>
                <w:szCs w:val="18"/>
              </w:rPr>
              <w:t xml:space="preserve">Scheinwerfer aufstellen </w:t>
            </w:r>
            <w:r w:rsidR="00E72CB4">
              <w:rPr>
                <w:rFonts w:ascii="Arial" w:hAnsi="Arial" w:cs="Arial"/>
                <w:sz w:val="18"/>
                <w:szCs w:val="18"/>
              </w:rPr>
              <w:t>für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72CB4">
              <w:rPr>
                <w:rFonts w:ascii="Arial" w:hAnsi="Arial" w:cs="Arial"/>
                <w:sz w:val="18"/>
                <w:szCs w:val="18"/>
              </w:rPr>
              <w:t>Schattenfangis</w:t>
            </w:r>
            <w:proofErr w:type="spellEnd"/>
          </w:p>
          <w:p w14:paraId="325F274E" w14:textId="74709EDD" w:rsidR="00E72CB4" w:rsidRPr="00E72CB4" w:rsidRDefault="00E72CB4" w:rsidP="00E72CB4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Tag</w:t>
            </w:r>
            <w:r w:rsidR="00661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661A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Nacht-Spiel</w:t>
            </w:r>
            <w:r w:rsidR="00432CB5"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3 Linien </w:t>
            </w:r>
            <w:r w:rsidR="004C6713">
              <w:rPr>
                <w:rFonts w:ascii="Arial" w:hAnsi="Arial" w:cs="Arial"/>
                <w:sz w:val="18"/>
                <w:szCs w:val="18"/>
              </w:rPr>
              <w:t>(</w:t>
            </w:r>
            <w:r w:rsidRPr="00E72CB4">
              <w:rPr>
                <w:rFonts w:ascii="Arial" w:hAnsi="Arial" w:cs="Arial"/>
                <w:sz w:val="18"/>
                <w:szCs w:val="18"/>
              </w:rPr>
              <w:t>Abst</w:t>
            </w:r>
            <w:r w:rsidR="004C6713">
              <w:rPr>
                <w:rFonts w:ascii="Arial" w:hAnsi="Arial" w:cs="Arial"/>
                <w:sz w:val="18"/>
                <w:szCs w:val="18"/>
              </w:rPr>
              <w:t>a</w:t>
            </w:r>
            <w:r w:rsidRPr="00E72CB4">
              <w:rPr>
                <w:rFonts w:ascii="Arial" w:hAnsi="Arial" w:cs="Arial"/>
                <w:sz w:val="18"/>
                <w:szCs w:val="18"/>
              </w:rPr>
              <w:t>nd</w:t>
            </w:r>
            <w:r w:rsidR="004C671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E72CB4">
              <w:rPr>
                <w:rFonts w:ascii="Arial" w:hAnsi="Arial" w:cs="Arial"/>
                <w:sz w:val="18"/>
                <w:szCs w:val="18"/>
              </w:rPr>
              <w:t>5m</w:t>
            </w:r>
            <w:r w:rsidR="004C671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. Kinder auf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aufteil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713">
              <w:rPr>
                <w:rFonts w:ascii="Arial" w:hAnsi="Arial" w:cs="Arial"/>
                <w:sz w:val="18"/>
                <w:szCs w:val="18"/>
              </w:rPr>
              <w:t>(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Tag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E72CB4">
              <w:rPr>
                <w:rFonts w:ascii="Arial" w:hAnsi="Arial" w:cs="Arial"/>
                <w:sz w:val="18"/>
                <w:szCs w:val="18"/>
              </w:rPr>
              <w:t>Nacht</w:t>
            </w:r>
            <w:r w:rsidR="004C6713">
              <w:rPr>
                <w:rFonts w:ascii="Arial" w:hAnsi="Arial" w:cs="Arial"/>
                <w:sz w:val="18"/>
                <w:szCs w:val="18"/>
              </w:rPr>
              <w:t>)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. Die </w:t>
            </w:r>
            <w:proofErr w:type="spellStart"/>
            <w:r w:rsidRPr="00E72CB4">
              <w:rPr>
                <w:rFonts w:ascii="Arial" w:hAnsi="Arial" w:cs="Arial"/>
                <w:sz w:val="18"/>
                <w:szCs w:val="18"/>
              </w:rPr>
              <w:t>Grp</w:t>
            </w:r>
            <w:proofErr w:type="spellEnd"/>
            <w:r w:rsidR="004C6713">
              <w:rPr>
                <w:rFonts w:ascii="Arial" w:hAnsi="Arial" w:cs="Arial"/>
                <w:sz w:val="18"/>
                <w:szCs w:val="18"/>
              </w:rPr>
              <w:t>.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stehen Rücken </w:t>
            </w:r>
            <w:r w:rsidR="004C6713">
              <w:rPr>
                <w:rFonts w:ascii="Arial" w:hAnsi="Arial" w:cs="Arial"/>
                <w:sz w:val="18"/>
                <w:szCs w:val="18"/>
              </w:rPr>
              <w:t>an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Rücken auf Mittellinie. Leiter erzählt eine Geschichte in der die Worte „Tag </w:t>
            </w:r>
            <w:r w:rsidR="00EF34B4">
              <w:rPr>
                <w:rFonts w:ascii="Arial" w:hAnsi="Arial" w:cs="Arial"/>
                <w:sz w:val="18"/>
                <w:szCs w:val="18"/>
              </w:rPr>
              <w:t>&amp;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Nacht“ vorkommen. Sobald </w:t>
            </w:r>
            <w:r w:rsidR="004C6713">
              <w:rPr>
                <w:rFonts w:ascii="Arial" w:hAnsi="Arial" w:cs="Arial"/>
                <w:sz w:val="18"/>
                <w:szCs w:val="18"/>
              </w:rPr>
              <w:t xml:space="preserve">z.B. </w:t>
            </w:r>
            <w:r w:rsidRPr="00E72CB4">
              <w:rPr>
                <w:rFonts w:ascii="Arial" w:hAnsi="Arial" w:cs="Arial"/>
                <w:sz w:val="18"/>
                <w:szCs w:val="18"/>
              </w:rPr>
              <w:t>„Tag“ gesagt wird</w:t>
            </w:r>
            <w:r w:rsidR="00EF34B4">
              <w:rPr>
                <w:rFonts w:ascii="Arial" w:hAnsi="Arial" w:cs="Arial"/>
                <w:sz w:val="18"/>
                <w:szCs w:val="18"/>
              </w:rPr>
              <w:t>,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bringt sich die </w:t>
            </w:r>
            <w:proofErr w:type="spellStart"/>
            <w:r w:rsidRPr="00E72CB4">
              <w:rPr>
                <w:rFonts w:ascii="Arial" w:hAnsi="Arial" w:cs="Arial"/>
                <w:sz w:val="18"/>
                <w:szCs w:val="18"/>
              </w:rPr>
              <w:t>Gr</w:t>
            </w:r>
            <w:r w:rsidR="00EF34B4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E72CB4">
              <w:rPr>
                <w:rFonts w:ascii="Arial" w:hAnsi="Arial" w:cs="Arial"/>
                <w:sz w:val="18"/>
                <w:szCs w:val="18"/>
              </w:rPr>
              <w:t xml:space="preserve"> „Tag“ in Sicherheit</w:t>
            </w:r>
            <w:r w:rsidR="00EF34B4">
              <w:rPr>
                <w:rFonts w:ascii="Arial" w:hAnsi="Arial" w:cs="Arial"/>
                <w:sz w:val="18"/>
                <w:szCs w:val="18"/>
              </w:rPr>
              <w:t>,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indem sie hinter ihre Ziellinie flieht. Die „Nacht“ verfolgt den „Tag“ bis zur Linie</w:t>
            </w:r>
            <w:r w:rsidR="00EF34B4">
              <w:rPr>
                <w:rFonts w:ascii="Arial" w:hAnsi="Arial" w:cs="Arial"/>
                <w:sz w:val="18"/>
                <w:szCs w:val="18"/>
              </w:rPr>
              <w:t xml:space="preserve"> und umgekehrt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F34B4">
              <w:rPr>
                <w:rFonts w:ascii="Arial" w:hAnsi="Arial" w:cs="Arial"/>
                <w:sz w:val="18"/>
                <w:szCs w:val="18"/>
              </w:rPr>
              <w:t>Wer kann mehr</w:t>
            </w:r>
            <w:r w:rsidRPr="00E72CB4">
              <w:rPr>
                <w:rFonts w:ascii="Arial" w:hAnsi="Arial" w:cs="Arial"/>
                <w:sz w:val="18"/>
                <w:szCs w:val="18"/>
              </w:rPr>
              <w:t xml:space="preserve"> fangen?</w:t>
            </w:r>
          </w:p>
          <w:p w14:paraId="7FF56187" w14:textId="77777777" w:rsidR="00E72CB4" w:rsidRPr="00E72CB4" w:rsidRDefault="007D4FD1" w:rsidP="00153C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2CB4">
              <w:rPr>
                <w:rFonts w:ascii="Arial" w:hAnsi="Arial" w:cs="Arial"/>
                <w:sz w:val="18"/>
                <w:szCs w:val="18"/>
              </w:rPr>
              <w:t>Mätschlen</w:t>
            </w:r>
            <w:proofErr w:type="spellEnd"/>
            <w:r w:rsidRPr="00E72C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31E6990C" w14:textId="77777777" w:rsidR="009432BD" w:rsidRDefault="008574AC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 w:rsidRPr="00E72CB4">
              <w:rPr>
                <w:rFonts w:ascii="Arial" w:hAnsi="Arial" w:cs="Arial"/>
                <w:sz w:val="18"/>
                <w:szCs w:val="18"/>
              </w:rPr>
              <w:t>Unihockey im Dunkeln</w:t>
            </w:r>
            <w:r w:rsidR="007D4FD1" w:rsidRPr="00E72CB4">
              <w:rPr>
                <w:rFonts w:ascii="Arial" w:hAnsi="Arial" w:cs="Arial"/>
                <w:sz w:val="18"/>
                <w:szCs w:val="18"/>
              </w:rPr>
              <w:t xml:space="preserve"> mit </w:t>
            </w:r>
            <w:proofErr w:type="spellStart"/>
            <w:r w:rsidR="007D4FD1" w:rsidRPr="00E72CB4">
              <w:rPr>
                <w:rFonts w:ascii="Arial" w:hAnsi="Arial" w:cs="Arial"/>
                <w:sz w:val="18"/>
                <w:szCs w:val="18"/>
              </w:rPr>
              <w:t>Leuchtstäbli</w:t>
            </w:r>
            <w:proofErr w:type="spellEnd"/>
            <w:r w:rsidR="007D4FD1" w:rsidRPr="00E72CB4">
              <w:rPr>
                <w:rFonts w:ascii="Arial" w:hAnsi="Arial" w:cs="Arial"/>
                <w:sz w:val="18"/>
                <w:szCs w:val="18"/>
              </w:rPr>
              <w:t xml:space="preserve"> im Ball</w:t>
            </w:r>
          </w:p>
          <w:p w14:paraId="701D57DB" w14:textId="2386A85B" w:rsidR="001A1DEC" w:rsidRPr="0093561A" w:rsidRDefault="001A1DEC" w:rsidP="001A1DEC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C0C0C0"/>
              <w:bottom w:val="single" w:sz="4" w:space="0" w:color="C0C0C0"/>
            </w:tcBorders>
          </w:tcPr>
          <w:p w14:paraId="55732417" w14:textId="77777777" w:rsidR="009432BD" w:rsidRDefault="00DA3A48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A3A48">
              <w:rPr>
                <w:rFonts w:ascii="Arial" w:hAnsi="Arial" w:cs="Arial"/>
                <w:sz w:val="18"/>
                <w:szCs w:val="18"/>
              </w:rPr>
              <w:t>Thematisieren von Licht (Schatten) und Dunkel, kombiniert mit Trainings</w:t>
            </w:r>
            <w:r w:rsidR="00432CB5">
              <w:rPr>
                <w:rFonts w:ascii="Arial" w:hAnsi="Arial" w:cs="Arial"/>
                <w:sz w:val="18"/>
                <w:szCs w:val="18"/>
              </w:rPr>
              <w:t>-</w:t>
            </w:r>
            <w:r w:rsidRPr="00DA3A48">
              <w:rPr>
                <w:rFonts w:ascii="Arial" w:hAnsi="Arial" w:cs="Arial"/>
                <w:sz w:val="18"/>
                <w:szCs w:val="18"/>
              </w:rPr>
              <w:t>blöcken.</w:t>
            </w:r>
          </w:p>
          <w:p w14:paraId="701D57DE" w14:textId="4FF6A15D" w:rsidR="00432CB5" w:rsidRPr="00DA3A48" w:rsidRDefault="00432CB5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81"/>
            </w:r>
            <w:r>
              <w:rPr>
                <w:rFonts w:ascii="Arial" w:hAnsi="Arial" w:cs="Arial"/>
                <w:sz w:val="18"/>
                <w:szCs w:val="18"/>
              </w:rPr>
              <w:t xml:space="preserve"> andere Variante aus Buch „Unihockey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basics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 Ballführung Ich und der Gegner – Spiel Tag &amp; Nacht: Bully gewinnen und hinter seine Linie bringen</w:t>
            </w:r>
          </w:p>
        </w:tc>
      </w:tr>
      <w:tr w:rsidR="009432BD" w:rsidRPr="005C2FAB" w14:paraId="701D57EB" w14:textId="77777777" w:rsidTr="005E45B3">
        <w:trPr>
          <w:cantSplit/>
          <w:trHeight w:val="538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1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19BC7D1E" w:rsidR="009432BD" w:rsidRPr="006D6F74" w:rsidRDefault="008574AC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1,6-8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AFAC39" w14:textId="77777777" w:rsidR="00893015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2.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Himmel, Luft</w:t>
            </w:r>
          </w:p>
          <w:p w14:paraId="701D57E5" w14:textId="49609367" w:rsidR="008574AC" w:rsidRPr="008574AC" w:rsidRDefault="008574AC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 w:rsidRPr="008574AC">
              <w:rPr>
                <w:rFonts w:ascii="Arial" w:hAnsi="Arial" w:cs="Arial"/>
                <w:i/>
                <w:iCs/>
                <w:szCs w:val="22"/>
              </w:rPr>
              <w:t>Egal wo du bist</w:t>
            </w:r>
            <w:r w:rsidR="00473BCF">
              <w:rPr>
                <w:rFonts w:ascii="Arial" w:hAnsi="Arial" w:cs="Arial"/>
                <w:i/>
                <w:iCs/>
                <w:szCs w:val="22"/>
              </w:rPr>
              <w:t>,</w:t>
            </w:r>
            <w:r w:rsidRPr="008574AC">
              <w:rPr>
                <w:rFonts w:ascii="Arial" w:hAnsi="Arial" w:cs="Arial"/>
                <w:i/>
                <w:iCs/>
                <w:szCs w:val="22"/>
              </w:rPr>
              <w:t xml:space="preserve"> Gott ist so </w:t>
            </w:r>
            <w:proofErr w:type="spellStart"/>
            <w:r w:rsidRPr="008574AC">
              <w:rPr>
                <w:rFonts w:ascii="Arial" w:hAnsi="Arial" w:cs="Arial"/>
                <w:i/>
                <w:iCs/>
                <w:szCs w:val="22"/>
              </w:rPr>
              <w:t>gross</w:t>
            </w:r>
            <w:proofErr w:type="spellEnd"/>
            <w:r w:rsidRPr="008574AC">
              <w:rPr>
                <w:rFonts w:ascii="Arial" w:hAnsi="Arial" w:cs="Arial"/>
                <w:i/>
                <w:iCs/>
                <w:szCs w:val="22"/>
              </w:rPr>
              <w:t>, dass er überall bei dir ist</w:t>
            </w:r>
            <w:r w:rsidR="00A7775E">
              <w:rPr>
                <w:rFonts w:ascii="Arial" w:hAnsi="Arial" w:cs="Arial"/>
                <w:i/>
                <w:iCs/>
                <w:szCs w:val="22"/>
              </w:rPr>
              <w:t xml:space="preserve"> (Ps 139,8a / </w:t>
            </w:r>
            <w:proofErr w:type="spellStart"/>
            <w:r w:rsidR="00A7775E">
              <w:rPr>
                <w:rFonts w:ascii="Arial" w:hAnsi="Arial" w:cs="Arial"/>
                <w:i/>
                <w:iCs/>
                <w:szCs w:val="22"/>
              </w:rPr>
              <w:t>Rö</w:t>
            </w:r>
            <w:proofErr w:type="spellEnd"/>
            <w:r w:rsidR="00A7775E">
              <w:rPr>
                <w:rFonts w:ascii="Arial" w:hAnsi="Arial" w:cs="Arial"/>
                <w:i/>
                <w:iCs/>
                <w:szCs w:val="22"/>
              </w:rPr>
              <w:t xml:space="preserve"> 8,39)</w:t>
            </w:r>
            <w:r w:rsidRPr="008574AC"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8C6DF7" w14:textId="17F913A7" w:rsidR="0093561A" w:rsidRDefault="0093561A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Trainieren von hohen Bällen</w:t>
            </w:r>
          </w:p>
          <w:p w14:paraId="2A8EF604" w14:textId="6CD78A2C" w:rsidR="0093561A" w:rsidRDefault="0093561A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3561A">
                <w:rPr>
                  <w:rStyle w:val="Hyperlink"/>
                  <w:rFonts w:ascii="Arial" w:hAnsi="Arial" w:cs="Arial"/>
                  <w:sz w:val="18"/>
                  <w:szCs w:val="18"/>
                </w:rPr>
                <w:t>Hoch ist Trumpf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: unterer Bereich Tor versperrt</w:t>
            </w:r>
          </w:p>
          <w:p w14:paraId="62F15703" w14:textId="2B89390D" w:rsidR="0093561A" w:rsidRDefault="0093561A" w:rsidP="0093561A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12" w:history="1">
              <w:r w:rsidRPr="0093561A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Tic-</w:t>
              </w:r>
              <w:proofErr w:type="spellStart"/>
              <w:r w:rsidRPr="0093561A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Tac</w:t>
              </w:r>
              <w:proofErr w:type="spellEnd"/>
              <w:r w:rsidRPr="0093561A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-Toe</w:t>
              </w:r>
            </w:hyperlink>
            <w:r w:rsidRPr="0093561A">
              <w:rPr>
                <w:rFonts w:ascii="Arial" w:hAnsi="Arial" w:cs="Arial"/>
                <w:sz w:val="18"/>
                <w:szCs w:val="18"/>
                <w:lang w:val="de-CH"/>
              </w:rPr>
              <w:t>: Treffen auf v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erschiedenen Höhen</w:t>
            </w:r>
          </w:p>
          <w:p w14:paraId="23308A6E" w14:textId="0FC801B7" w:rsidR="0093561A" w:rsidRPr="0093561A" w:rsidRDefault="0093561A" w:rsidP="0093561A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  <w:lang w:val="de-CH"/>
              </w:rPr>
            </w:pPr>
            <w:hyperlink r:id="rId13" w:history="1">
              <w:r w:rsidRPr="0093561A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Bänkli-Unihockey</w:t>
              </w:r>
            </w:hyperlink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: </w:t>
            </w:r>
            <w:r w:rsidRPr="0093561A">
              <w:rPr>
                <w:rFonts w:ascii="Arial" w:hAnsi="Arial" w:cs="Arial"/>
                <w:sz w:val="18"/>
                <w:szCs w:val="18"/>
                <w:lang w:val="de-CH"/>
              </w:rPr>
              <w:t xml:space="preserve">durch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Langbank </w:t>
            </w:r>
            <w:r w:rsidRPr="0093561A">
              <w:rPr>
                <w:rFonts w:ascii="Arial" w:hAnsi="Arial" w:cs="Arial"/>
                <w:sz w:val="18"/>
                <w:szCs w:val="18"/>
                <w:lang w:val="de-CH"/>
              </w:rPr>
              <w:t>schiessen</w:t>
            </w:r>
          </w:p>
          <w:p w14:paraId="701D57E7" w14:textId="70A26699" w:rsidR="0093561A" w:rsidRPr="004C6713" w:rsidRDefault="0093561A" w:rsidP="004C6713">
            <w:pPr>
              <w:spacing w:before="60"/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AFBEE7F" w14:textId="417A58B8" w:rsidR="0093561A" w:rsidRDefault="0093561A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Spieler setzen sich auseinander mit dem Thema Luft (hohe Bälle).</w:t>
            </w:r>
          </w:p>
          <w:p w14:paraId="701D57EA" w14:textId="55889D2C" w:rsidR="009432BD" w:rsidRPr="00202447" w:rsidRDefault="009432BD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2BD" w:rsidRPr="005C2FAB" w14:paraId="42302ADC" w14:textId="77777777" w:rsidTr="005E45B3">
        <w:trPr>
          <w:cantSplit/>
          <w:trHeight w:val="1934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2416CCD3" w:rsidR="009432BD" w:rsidRPr="006D6F74" w:rsidRDefault="008574AC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1,9-13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9F4F9" w14:textId="77777777" w:rsidR="005C2FAB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3.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Land, Meer und Pflanzen</w:t>
            </w:r>
          </w:p>
          <w:p w14:paraId="079BFB23" w14:textId="0F7AC076" w:rsidR="008574AC" w:rsidRPr="008574AC" w:rsidRDefault="00A7775E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 w:rsidRPr="00A7775E">
              <w:rPr>
                <w:rFonts w:ascii="Arial" w:hAnsi="Arial" w:cs="Arial"/>
                <w:i/>
                <w:iCs/>
                <w:szCs w:val="22"/>
              </w:rPr>
              <w:t>Gott meint es gut mit uns und kümmert sich deshalb um uns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(Ps 34,9 / Mat 6,25-31)</w:t>
            </w:r>
            <w:r w:rsidRPr="00A7775E"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5C7F4E" w14:textId="202CE719" w:rsidR="009432BD" w:rsidRDefault="00C17E9C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Polysportives </w:t>
            </w:r>
            <w:r w:rsidR="00612440">
              <w:rPr>
                <w:rFonts w:ascii="Arial" w:hAnsi="Arial" w:cs="Arial"/>
                <w:sz w:val="18"/>
                <w:szCs w:val="18"/>
              </w:rPr>
              <w:t>Training (Land-Wasser)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8FC386" w14:textId="3082E914" w:rsidR="00C17E9C" w:rsidRDefault="00612440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Pantherball: </w:t>
            </w:r>
            <w:r w:rsidRPr="00612440">
              <w:rPr>
                <w:rFonts w:ascii="Arial" w:hAnsi="Arial" w:cs="Arial"/>
                <w:sz w:val="18"/>
                <w:szCs w:val="18"/>
              </w:rPr>
              <w:t>Ziel des Spiel</w:t>
            </w:r>
            <w:r w:rsidR="00A31B3D">
              <w:rPr>
                <w:rFonts w:ascii="Arial" w:hAnsi="Arial" w:cs="Arial"/>
                <w:sz w:val="18"/>
                <w:szCs w:val="18"/>
              </w:rPr>
              <w:t>s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713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alle </w:t>
            </w:r>
            <w:r w:rsidR="004C6713">
              <w:rPr>
                <w:rFonts w:ascii="Arial" w:hAnsi="Arial" w:cs="Arial"/>
                <w:sz w:val="18"/>
                <w:szCs w:val="18"/>
              </w:rPr>
              <w:t>G</w:t>
            </w:r>
            <w:r w:rsidRPr="00612440">
              <w:rPr>
                <w:rFonts w:ascii="Arial" w:hAnsi="Arial" w:cs="Arial"/>
                <w:sz w:val="18"/>
                <w:szCs w:val="18"/>
              </w:rPr>
              <w:t>egner</w:t>
            </w:r>
            <w:r w:rsidR="004C6713">
              <w:rPr>
                <w:rFonts w:ascii="Arial" w:hAnsi="Arial" w:cs="Arial"/>
                <w:sz w:val="18"/>
                <w:szCs w:val="18"/>
              </w:rPr>
              <w:t xml:space="preserve">spieler 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mit </w:t>
            </w:r>
            <w:r w:rsidR="004C6713">
              <w:rPr>
                <w:rFonts w:ascii="Arial" w:hAnsi="Arial" w:cs="Arial"/>
                <w:sz w:val="18"/>
                <w:szCs w:val="18"/>
              </w:rPr>
              <w:t>Bällen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6713">
              <w:rPr>
                <w:rFonts w:ascii="Arial" w:hAnsi="Arial" w:cs="Arial"/>
                <w:sz w:val="18"/>
                <w:szCs w:val="18"/>
              </w:rPr>
              <w:t>abschiessen</w:t>
            </w:r>
            <w:proofErr w:type="spellEnd"/>
            <w:r w:rsidRPr="004C67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713">
              <w:rPr>
                <w:rFonts w:ascii="Arial" w:hAnsi="Arial" w:cs="Arial"/>
                <w:sz w:val="16"/>
                <w:szCs w:val="16"/>
              </w:rPr>
              <w:t>(Völkerball)</w:t>
            </w:r>
            <w:r w:rsidRPr="004C6713">
              <w:rPr>
                <w:rFonts w:ascii="Arial" w:hAnsi="Arial" w:cs="Arial"/>
                <w:sz w:val="18"/>
                <w:szCs w:val="18"/>
              </w:rPr>
              <w:t>. Die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 Mittellinie trennt die Teams. Es ist aber erlaubt, über die Matten die Mittellinie zu überqueren und auf der Matte das gegnerische Feld zu betreten (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612440">
              <w:rPr>
                <w:rFonts w:ascii="Arial" w:hAnsi="Arial" w:cs="Arial"/>
                <w:sz w:val="18"/>
                <w:szCs w:val="18"/>
              </w:rPr>
              <w:t>atte darf aber nicht verlassen werden).</w:t>
            </w:r>
          </w:p>
          <w:p w14:paraId="2051510D" w14:textId="77777777" w:rsidR="00612440" w:rsidRPr="001A1DEC" w:rsidRDefault="00A31B3D" w:rsidP="00C17E9C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12440" w:rsidRPr="00377769">
                <w:rPr>
                  <w:rStyle w:val="Hyperlink"/>
                  <w:rFonts w:ascii="Arial" w:hAnsi="Arial" w:cs="Arial"/>
                  <w:sz w:val="16"/>
                  <w:szCs w:val="16"/>
                </w:rPr>
                <w:t>www.sportunterricht.ch/lektion/spielen/spielen35.php</w:t>
              </w:r>
            </w:hyperlink>
            <w:r w:rsidR="00612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C48A06" w14:textId="5A35EBAB" w:rsidR="001A1DEC" w:rsidRPr="007D005E" w:rsidRDefault="001A1DEC" w:rsidP="001A1DEC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40BC3DFE" w:rsidR="009432BD" w:rsidRPr="005C2FAB" w:rsidRDefault="00612440" w:rsidP="005C2FAB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in solches Training </w:t>
            </w:r>
            <w:r>
              <w:rPr>
                <w:rFonts w:ascii="Arial" w:hAnsi="Arial" w:cs="Arial"/>
                <w:sz w:val="18"/>
                <w:szCs w:val="18"/>
              </w:rPr>
              <w:t xml:space="preserve">ist 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DA3A48">
              <w:rPr>
                <w:rFonts w:ascii="Arial" w:hAnsi="Arial" w:cs="Arial"/>
                <w:sz w:val="18"/>
                <w:szCs w:val="18"/>
              </w:rPr>
              <w:t>polysportive</w:t>
            </w:r>
            <w:r w:rsidRPr="006124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Abwechslung, bei dem man den Akzent auf den Input setzt</w:t>
            </w:r>
            <w:r w:rsidRPr="006124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6713" w:rsidRPr="005C2FAB" w14:paraId="64B787A3" w14:textId="77777777" w:rsidTr="005E45B3">
        <w:trPr>
          <w:cantSplit/>
        </w:trPr>
        <w:tc>
          <w:tcPr>
            <w:tcW w:w="8500" w:type="dxa"/>
            <w:gridSpan w:val="5"/>
            <w:shd w:val="pct15" w:color="000000" w:fill="FFFFFF"/>
          </w:tcPr>
          <w:p w14:paraId="6B2083C1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Geistliches Konzept (GK)</w:t>
            </w:r>
          </w:p>
        </w:tc>
        <w:tc>
          <w:tcPr>
            <w:tcW w:w="5103" w:type="dxa"/>
            <w:gridSpan w:val="3"/>
            <w:shd w:val="pct15" w:color="000000" w:fill="FFFFFF"/>
          </w:tcPr>
          <w:p w14:paraId="596B65A5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Trainingsinhalt (Bezug zum Unihockey)</w:t>
            </w:r>
          </w:p>
        </w:tc>
        <w:tc>
          <w:tcPr>
            <w:tcW w:w="2268" w:type="dxa"/>
            <w:shd w:val="pct15" w:color="000000" w:fill="FFFFFF"/>
          </w:tcPr>
          <w:p w14:paraId="08273F64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b/>
                <w:i/>
                <w:szCs w:val="22"/>
              </w:rPr>
            </w:pPr>
            <w:r w:rsidRPr="005C2FAB">
              <w:rPr>
                <w:rFonts w:ascii="Arial" w:hAnsi="Arial" w:cs="Arial"/>
                <w:b/>
                <w:i/>
                <w:szCs w:val="22"/>
              </w:rPr>
              <w:t>Besonderes</w:t>
            </w:r>
          </w:p>
        </w:tc>
      </w:tr>
      <w:tr w:rsidR="004C6713" w:rsidRPr="005C2FAB" w14:paraId="6BC7328C" w14:textId="77777777" w:rsidTr="005E45B3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6FDB6DC6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500F44E8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Bibelstelle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4D35B69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Thema/Inhalt/evtl. Hauptaussage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6B66B0E5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5D9D34CE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Aktivität</w:t>
            </w:r>
            <w:r>
              <w:rPr>
                <w:rFonts w:ascii="Arial" w:hAnsi="Arial" w:cs="Arial"/>
                <w:i/>
                <w:szCs w:val="22"/>
              </w:rPr>
              <w:t xml:space="preserve"> / Idee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000000" w:fill="FFFFFF"/>
          </w:tcPr>
          <w:p w14:paraId="72FFA72A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>Wer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5" w:color="000000" w:fill="FFFFFF"/>
          </w:tcPr>
          <w:p w14:paraId="54BCD86A" w14:textId="77777777" w:rsidR="004C6713" w:rsidRPr="005C2FAB" w:rsidRDefault="004C6713" w:rsidP="00A1454C">
            <w:pPr>
              <w:spacing w:before="100"/>
              <w:rPr>
                <w:rFonts w:ascii="Arial" w:hAnsi="Arial" w:cs="Arial"/>
                <w:i/>
                <w:szCs w:val="22"/>
              </w:rPr>
            </w:pPr>
            <w:r w:rsidRPr="005C2FAB">
              <w:rPr>
                <w:rFonts w:ascii="Arial" w:hAnsi="Arial" w:cs="Arial"/>
                <w:i/>
                <w:szCs w:val="22"/>
              </w:rPr>
              <w:t xml:space="preserve">Abw. Leiter, Infos </w:t>
            </w:r>
          </w:p>
        </w:tc>
      </w:tr>
      <w:tr w:rsidR="009432BD" w:rsidRPr="005C2FAB" w14:paraId="701D57F7" w14:textId="77777777" w:rsidTr="005E45B3">
        <w:trPr>
          <w:cantSplit/>
          <w:trHeight w:val="131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D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7EE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1C416FD4" w:rsidR="009432BD" w:rsidRPr="006D6F74" w:rsidRDefault="008574AC" w:rsidP="006D6F74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1,14</w:t>
            </w:r>
            <w:r>
              <w:rPr>
                <w:rFonts w:ascii="Arial" w:hAnsi="Arial" w:cs="Arial"/>
                <w:b/>
                <w:bCs/>
                <w:szCs w:val="22"/>
              </w:rPr>
              <w:t>-</w:t>
            </w:r>
            <w:r w:rsidRPr="008574AC">
              <w:rPr>
                <w:rFonts w:ascii="Arial" w:hAnsi="Arial" w:cs="Arial"/>
                <w:b/>
                <w:bCs/>
                <w:szCs w:val="22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9C134A" w14:textId="77777777" w:rsidR="005C2FAB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4.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Sonne, Mond, Sterne</w:t>
            </w:r>
          </w:p>
          <w:p w14:paraId="701D57F1" w14:textId="114C0E8B" w:rsidR="00473BCF" w:rsidRPr="00473BCF" w:rsidRDefault="00473BCF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Gott hat das Universum geschaffen, grösser, weiter und so gewaltig</w:t>
            </w:r>
            <w:r w:rsidR="001C0819">
              <w:rPr>
                <w:rFonts w:ascii="Arial" w:hAnsi="Arial" w:cs="Arial"/>
                <w:i/>
                <w:iCs/>
                <w:szCs w:val="22"/>
              </w:rPr>
              <w:t xml:space="preserve"> (Ps 19,2)</w:t>
            </w:r>
            <w:r>
              <w:rPr>
                <w:rFonts w:ascii="Arial" w:hAnsi="Arial" w:cs="Arial"/>
                <w:i/>
                <w:iCs/>
                <w:szCs w:val="22"/>
              </w:rPr>
              <w:t>, dass wir uns das nicht vorstellen können</w:t>
            </w:r>
            <w:r w:rsidR="00010027">
              <w:rPr>
                <w:rFonts w:ascii="Arial" w:hAnsi="Arial" w:cs="Arial"/>
                <w:i/>
                <w:iCs/>
                <w:szCs w:val="22"/>
              </w:rPr>
              <w:t>,</w:t>
            </w:r>
            <w:r w:rsidR="001C0819">
              <w:rPr>
                <w:rFonts w:ascii="Arial" w:hAnsi="Arial" w:cs="Arial"/>
                <w:i/>
                <w:iCs/>
                <w:szCs w:val="22"/>
              </w:rPr>
              <w:t xml:space="preserve"> und liebt uns </w:t>
            </w:r>
            <w:r w:rsidR="004630CE">
              <w:rPr>
                <w:rFonts w:ascii="Arial" w:hAnsi="Arial" w:cs="Arial"/>
                <w:i/>
                <w:iCs/>
                <w:szCs w:val="22"/>
              </w:rPr>
              <w:t xml:space="preserve">kleine </w:t>
            </w:r>
            <w:r w:rsidR="001C0819">
              <w:rPr>
                <w:rFonts w:ascii="Arial" w:hAnsi="Arial" w:cs="Arial"/>
                <w:i/>
                <w:iCs/>
                <w:szCs w:val="22"/>
              </w:rPr>
              <w:t>Menschen (Ps 8,4-5)</w:t>
            </w:r>
            <w:r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775A83B" w14:textId="11211D5C" w:rsidR="00BA02A9" w:rsidRDefault="00BA02A9" w:rsidP="00153C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Einlaufen oder Technik einüben</w:t>
            </w:r>
          </w:p>
          <w:p w14:paraId="3C02400C" w14:textId="77777777" w:rsidR="00BA02A9" w:rsidRDefault="00661A88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Sternlauf, bei dem die Kinder von einem Zentrum (Sonne) aus versch. Posten (Planeten) anlaufen, dort eine Übung machen und dann wieder zurückkehren.</w:t>
            </w:r>
          </w:p>
          <w:p w14:paraId="08A605CE" w14:textId="77777777" w:rsidR="009432BD" w:rsidRDefault="00661A88" w:rsidP="00BA02A9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Abstände zu den Posten ist so gewählt, dass sie im </w:t>
            </w:r>
            <w:hyperlink r:id="rId15" w:history="1">
              <w:proofErr w:type="spellStart"/>
              <w:r w:rsidRPr="00BA02A9">
                <w:rPr>
                  <w:rStyle w:val="Hyperlink"/>
                  <w:rFonts w:ascii="Arial" w:hAnsi="Arial" w:cs="Arial"/>
                  <w:sz w:val="18"/>
                  <w:szCs w:val="18"/>
                </w:rPr>
                <w:t>Massstab</w:t>
              </w:r>
              <w:proofErr w:type="spellEnd"/>
            </w:hyperlink>
            <w:r>
              <w:rPr>
                <w:rFonts w:ascii="Arial" w:hAnsi="Arial" w:cs="Arial"/>
                <w:sz w:val="18"/>
                <w:szCs w:val="18"/>
              </w:rPr>
              <w:t xml:space="preserve"> zueinander stehen wie in unserem Sonnensystem</w:t>
            </w:r>
            <w:r w:rsidR="004630CE">
              <w:rPr>
                <w:rFonts w:ascii="Arial" w:hAnsi="Arial" w:cs="Arial"/>
                <w:sz w:val="18"/>
                <w:szCs w:val="18"/>
              </w:rPr>
              <w:t xml:space="preserve"> (evtl. mit versch. </w:t>
            </w:r>
            <w:proofErr w:type="spellStart"/>
            <w:r w:rsidR="004630CE">
              <w:rPr>
                <w:rFonts w:ascii="Arial" w:hAnsi="Arial" w:cs="Arial"/>
                <w:sz w:val="18"/>
                <w:szCs w:val="18"/>
              </w:rPr>
              <w:t>Ballgrösse</w:t>
            </w:r>
            <w:proofErr w:type="spellEnd"/>
            <w:r w:rsidR="004630CE">
              <w:rPr>
                <w:rFonts w:ascii="Arial" w:hAnsi="Arial" w:cs="Arial"/>
                <w:sz w:val="18"/>
                <w:szCs w:val="18"/>
              </w:rPr>
              <w:t xml:space="preserve"> symbolisch darstellen)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1D57F3" w14:textId="14A0B310" w:rsidR="001A1DEC" w:rsidRPr="00C219B5" w:rsidRDefault="001A1DEC" w:rsidP="001A1DEC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3116C74B" w:rsidR="009432BD" w:rsidRPr="00612440" w:rsidRDefault="00612440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Aufzeigen der Dimensionen des Weltalls, kombiniert mit technischen Übungen.</w:t>
            </w:r>
          </w:p>
        </w:tc>
      </w:tr>
      <w:tr w:rsidR="005C2FAB" w:rsidRPr="005C2FAB" w14:paraId="7F677997" w14:textId="77777777" w:rsidTr="005E45B3">
        <w:trPr>
          <w:cantSplit/>
          <w:trHeight w:val="164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5E1B016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5E2D1588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029FDE92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A2A4A8D" w14:textId="3AA053AC" w:rsidR="005C2FAB" w:rsidRPr="00E60A39" w:rsidRDefault="008574AC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1,20-23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F9B7A47" w14:textId="77777777" w:rsidR="005C2FAB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5.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Wassertiere, Vögel</w:t>
            </w:r>
          </w:p>
          <w:p w14:paraId="29888E1F" w14:textId="24980F5E" w:rsidR="00473BCF" w:rsidRPr="00473BCF" w:rsidRDefault="00473BCF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 w:rsidRPr="00473BCF">
              <w:rPr>
                <w:rFonts w:ascii="Arial" w:hAnsi="Arial" w:cs="Arial"/>
                <w:i/>
                <w:iCs/>
                <w:szCs w:val="22"/>
              </w:rPr>
              <w:t xml:space="preserve">Gott hat jedes </w:t>
            </w:r>
            <w:r>
              <w:rPr>
                <w:rFonts w:ascii="Arial" w:hAnsi="Arial" w:cs="Arial"/>
                <w:i/>
                <w:iCs/>
                <w:szCs w:val="22"/>
              </w:rPr>
              <w:t>Lebew</w:t>
            </w:r>
            <w:r w:rsidRPr="00473BCF">
              <w:rPr>
                <w:rFonts w:ascii="Arial" w:hAnsi="Arial" w:cs="Arial"/>
                <w:i/>
                <w:iCs/>
                <w:szCs w:val="22"/>
              </w:rPr>
              <w:t>esen einzigartig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und kreativ</w:t>
            </w:r>
            <w:r w:rsidRPr="00473BCF">
              <w:rPr>
                <w:rFonts w:ascii="Arial" w:hAnsi="Arial" w:cs="Arial"/>
                <w:i/>
                <w:iCs/>
                <w:szCs w:val="22"/>
              </w:rPr>
              <w:t xml:space="preserve"> geschaffen</w:t>
            </w:r>
            <w:r w:rsidR="00010027">
              <w:rPr>
                <w:rFonts w:ascii="Arial" w:hAnsi="Arial" w:cs="Arial"/>
                <w:i/>
                <w:iCs/>
                <w:szCs w:val="22"/>
              </w:rPr>
              <w:t xml:space="preserve"> und hat diese Kreativität auch in uns gelegt (1.Mo 2,15 – </w:t>
            </w:r>
            <w:proofErr w:type="gramStart"/>
            <w:r w:rsidR="00010027">
              <w:rPr>
                <w:rFonts w:ascii="Arial" w:hAnsi="Arial" w:cs="Arial"/>
                <w:i/>
                <w:iCs/>
                <w:szCs w:val="22"/>
              </w:rPr>
              <w:t>selber</w:t>
            </w:r>
            <w:proofErr w:type="gramEnd"/>
            <w:r w:rsidR="00010027">
              <w:rPr>
                <w:rFonts w:ascii="Arial" w:hAnsi="Arial" w:cs="Arial"/>
                <w:i/>
                <w:iCs/>
                <w:szCs w:val="22"/>
              </w:rPr>
              <w:t xml:space="preserve"> bebauen und gestalten).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6C103DD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C6FDA59" w14:textId="673C18F5" w:rsidR="00BA02A9" w:rsidRDefault="00BA02A9" w:rsidP="009D435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Partizipation</w:t>
            </w:r>
            <w:r w:rsidR="004630CE">
              <w:rPr>
                <w:rFonts w:ascii="Arial" w:hAnsi="Arial" w:cs="Arial"/>
                <w:sz w:val="18"/>
                <w:szCs w:val="18"/>
              </w:rPr>
              <w:t xml:space="preserve"> (Miteinbeziehen der Kinder)</w:t>
            </w:r>
          </w:p>
          <w:p w14:paraId="574FB081" w14:textId="77777777" w:rsidR="00BA02A9" w:rsidRDefault="00BA02A9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Kinder U13&lt; machen zu einem Thema (z.B. Passen) in 3er Gruppen je eine Übung, welche sie dann mit allen durchführen. </w:t>
            </w:r>
          </w:p>
          <w:p w14:paraId="5A415E65" w14:textId="77777777" w:rsidR="005C2FAB" w:rsidRDefault="00BA02A9" w:rsidP="00BA02A9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Welche Gruppe hat eine Übung</w:t>
            </w:r>
            <w:r w:rsidR="004630CE">
              <w:rPr>
                <w:rFonts w:ascii="Arial" w:hAnsi="Arial" w:cs="Arial"/>
                <w:sz w:val="18"/>
                <w:szCs w:val="18"/>
              </w:rPr>
              <w:t xml:space="preserve"> (war so kreativ)</w:t>
            </w:r>
            <w:r>
              <w:rPr>
                <w:rFonts w:ascii="Arial" w:hAnsi="Arial" w:cs="Arial"/>
                <w:sz w:val="18"/>
                <w:szCs w:val="18"/>
              </w:rPr>
              <w:t>, die keine andere Gruppe ebenfalls herausgefunden hat?</w:t>
            </w:r>
          </w:p>
          <w:p w14:paraId="4D252D6F" w14:textId="14D6DB3F" w:rsidR="001A1DEC" w:rsidRPr="00C219B5" w:rsidRDefault="001A1DEC" w:rsidP="001A1DEC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4CE679" w14:textId="77777777" w:rsidR="005C2FAB" w:rsidRPr="005C2FAB" w:rsidRDefault="005C2FAB" w:rsidP="00401BBA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F32800E" w14:textId="0BB520F9" w:rsidR="005C2FAB" w:rsidRPr="005C2FAB" w:rsidRDefault="001A1DEC" w:rsidP="00401BBA">
            <w:pPr>
              <w:spacing w:before="60"/>
              <w:rPr>
                <w:rFonts w:ascii="Arial" w:hAnsi="Arial" w:cs="Arial"/>
                <w:szCs w:val="22"/>
              </w:rPr>
            </w:pPr>
            <w:r w:rsidRPr="001A1DEC">
              <w:rPr>
                <w:rFonts w:ascii="Arial" w:hAnsi="Arial" w:cs="Arial"/>
                <w:sz w:val="18"/>
                <w:szCs w:val="18"/>
              </w:rPr>
              <w:t>Wie Gott kreativ ist, so sollen die Kinder /Teenies ihre Kreativität im Training einbringen können.</w:t>
            </w:r>
          </w:p>
        </w:tc>
      </w:tr>
      <w:tr w:rsidR="009432BD" w:rsidRPr="005C2FAB" w14:paraId="701D581E" w14:textId="77777777" w:rsidTr="005E45B3">
        <w:trPr>
          <w:cantSplit/>
          <w:trHeight w:val="2535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8574AC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  <w:p w14:paraId="701D5814" w14:textId="77777777" w:rsidR="009432BD" w:rsidRPr="008574AC" w:rsidRDefault="009432BD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</w:p>
          <w:p w14:paraId="701D5815" w14:textId="77777777" w:rsidR="009432BD" w:rsidRPr="008574AC" w:rsidRDefault="009432BD" w:rsidP="005C2FAB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46FCC727" w:rsidR="00E60A39" w:rsidRPr="008574AC" w:rsidRDefault="008574AC" w:rsidP="008574AC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1,24-31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94A924" w14:textId="77777777" w:rsidR="005C2FAB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6.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Landtiere, Mensch</w:t>
            </w:r>
          </w:p>
          <w:p w14:paraId="701D5818" w14:textId="647B9087" w:rsidR="00473BCF" w:rsidRPr="00473BCF" w:rsidRDefault="00473BCF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 w:rsidRPr="00473BCF">
              <w:rPr>
                <w:rFonts w:ascii="Arial" w:hAnsi="Arial" w:cs="Arial"/>
                <w:i/>
                <w:iCs/>
                <w:szCs w:val="22"/>
              </w:rPr>
              <w:t>Gott hat dich nach seinem Ebenbild geschaffen!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Er hat dich wunderbar gemacht</w:t>
            </w:r>
            <w:r w:rsidR="001C0819">
              <w:rPr>
                <w:rFonts w:ascii="Arial" w:hAnsi="Arial" w:cs="Arial"/>
                <w:i/>
                <w:iCs/>
                <w:szCs w:val="22"/>
              </w:rPr>
              <w:t xml:space="preserve"> (V31) und liebt dich (</w:t>
            </w:r>
            <w:proofErr w:type="spellStart"/>
            <w:r w:rsidR="001C0819">
              <w:rPr>
                <w:rFonts w:ascii="Arial" w:hAnsi="Arial" w:cs="Arial"/>
                <w:i/>
                <w:iCs/>
                <w:szCs w:val="22"/>
              </w:rPr>
              <w:t>Joh</w:t>
            </w:r>
            <w:proofErr w:type="spellEnd"/>
            <w:r w:rsidR="001C0819">
              <w:rPr>
                <w:rFonts w:ascii="Arial" w:hAnsi="Arial" w:cs="Arial"/>
                <w:i/>
                <w:iCs/>
                <w:szCs w:val="22"/>
              </w:rPr>
              <w:t xml:space="preserve"> 3,16)</w:t>
            </w:r>
            <w:r>
              <w:rPr>
                <w:rFonts w:ascii="Arial" w:hAnsi="Arial" w:cs="Arial"/>
                <w:i/>
                <w:iCs/>
                <w:szCs w:val="22"/>
              </w:rPr>
              <w:t>!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5B70A9" w14:textId="77777777" w:rsidR="0055278F" w:rsidRDefault="0055278F" w:rsidP="00E60A3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Einlaufen:</w:t>
            </w:r>
          </w:p>
          <w:p w14:paraId="2519C4D6" w14:textId="77777777" w:rsidR="009432BD" w:rsidRDefault="0055278F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Immer ein Kind macht eine Bewegung zum Aufwärmen vor und alle andern machen sie nach (Reihenfolge der Kids bestimmen).</w:t>
            </w:r>
            <w:r w:rsidR="001A1D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A1FCBB" w14:textId="3745E763" w:rsidR="004A3A94" w:rsidRDefault="004A3A94" w:rsidP="005527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Partizipation</w:t>
            </w:r>
            <w:r w:rsidR="00280CB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E65CB8" w14:textId="149BA364" w:rsidR="004A3A94" w:rsidRDefault="004A3A94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stärkeren Spieler zeigen den Schwächeren gewisse Techniken und geben ihnen Tipps</w:t>
            </w:r>
          </w:p>
          <w:p w14:paraId="27CC618A" w14:textId="092BCB00" w:rsidR="0055278F" w:rsidRPr="0055278F" w:rsidRDefault="00C801FE" w:rsidP="0055278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Übung</w:t>
            </w:r>
            <w:r w:rsidR="00E514ED">
              <w:rPr>
                <w:rFonts w:ascii="Arial" w:hAnsi="Arial" w:cs="Arial"/>
                <w:sz w:val="18"/>
                <w:szCs w:val="18"/>
              </w:rPr>
              <w:t>en</w:t>
            </w:r>
            <w:r w:rsidR="00280CB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EC90168" w14:textId="77777777" w:rsidR="0055278F" w:rsidRDefault="00C801FE" w:rsidP="004C6713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C801FE">
                <w:rPr>
                  <w:rStyle w:val="Hyperlink"/>
                  <w:rFonts w:ascii="Arial" w:hAnsi="Arial" w:cs="Arial"/>
                  <w:sz w:val="18"/>
                  <w:szCs w:val="18"/>
                </w:rPr>
                <w:t>Spiegelb</w:t>
              </w:r>
              <w:r w:rsidRPr="00C801FE">
                <w:rPr>
                  <w:rStyle w:val="Hyperlink"/>
                  <w:rFonts w:ascii="Arial" w:hAnsi="Arial" w:cs="Arial"/>
                  <w:sz w:val="18"/>
                  <w:szCs w:val="18"/>
                </w:rPr>
                <w:t>i</w:t>
              </w:r>
              <w:r w:rsidRPr="00C801FE">
                <w:rPr>
                  <w:rStyle w:val="Hyperlink"/>
                  <w:rFonts w:ascii="Arial" w:hAnsi="Arial" w:cs="Arial"/>
                  <w:sz w:val="18"/>
                  <w:szCs w:val="18"/>
                </w:rPr>
                <w:t>ld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: der eine Spieler bewegt sich mit dem Ball - der andere versucht, ihn zu spiegeln.</w:t>
            </w:r>
          </w:p>
          <w:p w14:paraId="57EE0563" w14:textId="77777777" w:rsidR="00E514ED" w:rsidRDefault="00E514ED" w:rsidP="0055278F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E514ED">
                <w:rPr>
                  <w:rStyle w:val="Hyperlink"/>
                  <w:rFonts w:ascii="Arial" w:hAnsi="Arial" w:cs="Arial"/>
                  <w:sz w:val="18"/>
                  <w:szCs w:val="18"/>
                </w:rPr>
                <w:t>Herr &amp; Hund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: 2. </w:t>
            </w:r>
            <w:r w:rsidRPr="00E514ED">
              <w:rPr>
                <w:rFonts w:ascii="Arial" w:hAnsi="Arial" w:cs="Arial"/>
                <w:sz w:val="18"/>
                <w:szCs w:val="18"/>
              </w:rPr>
              <w:t xml:space="preserve">Spieler </w:t>
            </w:r>
            <w:r w:rsidRPr="00E514ED">
              <w:rPr>
                <w:rFonts w:ascii="Arial" w:hAnsi="Arial" w:cs="Arial"/>
                <w:sz w:val="14"/>
                <w:szCs w:val="14"/>
              </w:rPr>
              <w:t xml:space="preserve">(Hund) </w:t>
            </w:r>
            <w:r w:rsidRPr="00E514ED">
              <w:rPr>
                <w:rFonts w:ascii="Arial" w:hAnsi="Arial" w:cs="Arial"/>
                <w:sz w:val="18"/>
                <w:szCs w:val="18"/>
              </w:rPr>
              <w:t xml:space="preserve">folgt dem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E514ED">
              <w:rPr>
                <w:rFonts w:ascii="Arial" w:hAnsi="Arial" w:cs="Arial"/>
                <w:sz w:val="14"/>
                <w:szCs w:val="14"/>
              </w:rPr>
              <w:t xml:space="preserve">(Herr) </w:t>
            </w:r>
            <w:r>
              <w:rPr>
                <w:rFonts w:ascii="Arial" w:hAnsi="Arial" w:cs="Arial"/>
                <w:sz w:val="18"/>
                <w:szCs w:val="18"/>
              </w:rPr>
              <w:t>und</w:t>
            </w:r>
            <w:r w:rsidRPr="00E514ED">
              <w:rPr>
                <w:rFonts w:ascii="Arial" w:hAnsi="Arial" w:cs="Arial"/>
                <w:sz w:val="18"/>
                <w:szCs w:val="18"/>
              </w:rPr>
              <w:t xml:space="preserve"> ahmt dessen Bewegungen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E514ED">
              <w:rPr>
                <w:rFonts w:ascii="Arial" w:hAnsi="Arial" w:cs="Arial"/>
                <w:sz w:val="18"/>
                <w:szCs w:val="18"/>
              </w:rPr>
              <w:t xml:space="preserve"> Finten nach</w:t>
            </w:r>
          </w:p>
          <w:p w14:paraId="0B1A3FAE" w14:textId="1254322E" w:rsidR="007D005E" w:rsidRPr="007D005E" w:rsidRDefault="007D005E" w:rsidP="007D005E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7D005E">
                <w:rPr>
                  <w:rStyle w:val="Hyperlink"/>
                  <w:rFonts w:ascii="Arial" w:hAnsi="Arial" w:cs="Arial"/>
                  <w:sz w:val="18"/>
                  <w:szCs w:val="18"/>
                </w:rPr>
                <w:t>Nachmachen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: Blick vom Ball lösen und auf das schauen, was der Trainer vormacht.</w:t>
            </w:r>
          </w:p>
          <w:p w14:paraId="701D581A" w14:textId="3170310E" w:rsidR="00E514ED" w:rsidRPr="00C219B5" w:rsidRDefault="00E514ED" w:rsidP="00E514ED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5C2FAB" w:rsidRDefault="009432BD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6898ECCA" w:rsidR="009432BD" w:rsidRPr="00C801FE" w:rsidRDefault="00C801FE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Gott hat uns ersch</w:t>
            </w:r>
            <w:r w:rsidR="005E45B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ffen als Abbild von sich. S</w:t>
            </w:r>
            <w:r w:rsidRPr="00C801FE">
              <w:rPr>
                <w:rFonts w:ascii="Arial" w:hAnsi="Arial" w:cs="Arial"/>
                <w:sz w:val="18"/>
                <w:szCs w:val="18"/>
              </w:rPr>
              <w:t>o können wir einander abschauen</w:t>
            </w:r>
            <w:r>
              <w:rPr>
                <w:rFonts w:ascii="Arial" w:hAnsi="Arial" w:cs="Arial"/>
                <w:sz w:val="18"/>
                <w:szCs w:val="18"/>
              </w:rPr>
              <w:t>, voneinander lernen</w:t>
            </w:r>
            <w:r w:rsidRPr="00C801FE">
              <w:rPr>
                <w:rFonts w:ascii="Arial" w:hAnsi="Arial" w:cs="Arial"/>
                <w:sz w:val="18"/>
                <w:szCs w:val="18"/>
              </w:rPr>
              <w:t xml:space="preserve"> und dies vielseitig im Training einbauen.</w:t>
            </w:r>
          </w:p>
        </w:tc>
      </w:tr>
      <w:tr w:rsidR="00E60A39" w:rsidRPr="005C2FAB" w14:paraId="549670FB" w14:textId="77777777" w:rsidTr="005E45B3">
        <w:trPr>
          <w:cantSplit/>
          <w:trHeight w:val="1108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37047C20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1A9837" w14:textId="54E4A135" w:rsidR="00E60A39" w:rsidRPr="00E60A39" w:rsidRDefault="008574AC" w:rsidP="00E60A39">
            <w:pPr>
              <w:spacing w:before="60"/>
              <w:rPr>
                <w:rFonts w:ascii="Arial" w:hAnsi="Arial" w:cs="Arial"/>
                <w:b/>
                <w:bCs/>
                <w:szCs w:val="22"/>
              </w:rPr>
            </w:pPr>
            <w:r w:rsidRPr="008574AC">
              <w:rPr>
                <w:rFonts w:ascii="Arial" w:hAnsi="Arial" w:cs="Arial"/>
                <w:b/>
                <w:bCs/>
                <w:szCs w:val="22"/>
              </w:rPr>
              <w:t>1. Mose 2, 1 -3</w:t>
            </w:r>
          </w:p>
        </w:tc>
        <w:tc>
          <w:tcPr>
            <w:tcW w:w="482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CEC84C" w14:textId="77777777" w:rsidR="00E60A39" w:rsidRDefault="008574AC" w:rsidP="008574AC">
            <w:pPr>
              <w:spacing w:before="60"/>
              <w:rPr>
                <w:rFonts w:ascii="Arial" w:hAnsi="Arial" w:cs="Arial"/>
                <w:szCs w:val="22"/>
              </w:rPr>
            </w:pPr>
            <w:r w:rsidRPr="008574AC">
              <w:rPr>
                <w:rFonts w:ascii="Arial" w:hAnsi="Arial" w:cs="Arial"/>
                <w:szCs w:val="22"/>
              </w:rPr>
              <w:t>7. Tag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8574AC">
              <w:rPr>
                <w:rFonts w:ascii="Arial" w:hAnsi="Arial" w:cs="Arial"/>
                <w:szCs w:val="22"/>
              </w:rPr>
              <w:t>Segen, Ruhe</w:t>
            </w:r>
          </w:p>
          <w:p w14:paraId="114E3F7D" w14:textId="779ADE31" w:rsidR="00473BCF" w:rsidRPr="00473BCF" w:rsidRDefault="00473BCF" w:rsidP="008574AC">
            <w:pPr>
              <w:spacing w:before="60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Gott</w:t>
            </w:r>
            <w:r w:rsidRPr="00473BCF">
              <w:rPr>
                <w:rFonts w:ascii="Arial" w:hAnsi="Arial" w:cs="Arial"/>
                <w:i/>
                <w:iCs/>
                <w:szCs w:val="22"/>
              </w:rPr>
              <w:t xml:space="preserve"> nimmt sich Zeit, um das Geschaffene zu </w:t>
            </w:r>
            <w:proofErr w:type="spellStart"/>
            <w:r w:rsidRPr="00473BCF">
              <w:rPr>
                <w:rFonts w:ascii="Arial" w:hAnsi="Arial" w:cs="Arial"/>
                <w:i/>
                <w:iCs/>
                <w:szCs w:val="22"/>
              </w:rPr>
              <w:t>geniessen</w:t>
            </w:r>
            <w:proofErr w:type="spellEnd"/>
            <w:r w:rsidRPr="00473BCF">
              <w:rPr>
                <w:rFonts w:ascii="Arial" w:hAnsi="Arial" w:cs="Arial"/>
                <w:i/>
                <w:iCs/>
                <w:szCs w:val="22"/>
              </w:rPr>
              <w:t xml:space="preserve"> und zu segnen</w:t>
            </w:r>
            <w:r w:rsidR="002101D0">
              <w:rPr>
                <w:rFonts w:ascii="Arial" w:hAnsi="Arial" w:cs="Arial"/>
                <w:i/>
                <w:iCs/>
                <w:szCs w:val="22"/>
              </w:rPr>
              <w:t>, dafür hat er den Ruhetag geschaffen</w:t>
            </w:r>
            <w:r w:rsidR="00B97DC2">
              <w:rPr>
                <w:rFonts w:ascii="Arial" w:hAnsi="Arial" w:cs="Arial"/>
                <w:i/>
                <w:iCs/>
                <w:szCs w:val="22"/>
              </w:rPr>
              <w:t xml:space="preserve"> (nach der strengen Zeit ging Jesus in die Stille – Mk 6,46)</w:t>
            </w:r>
            <w:r w:rsidRPr="00473BCF">
              <w:rPr>
                <w:rFonts w:ascii="Arial" w:hAnsi="Arial" w:cs="Arial"/>
                <w:i/>
                <w:iCs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E65928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FE018A" w14:textId="678E009E" w:rsidR="00E60A39" w:rsidRDefault="004A3A94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Kreative </w:t>
            </w:r>
            <w:r w:rsidR="00432CB5">
              <w:rPr>
                <w:rFonts w:ascii="Arial" w:hAnsi="Arial" w:cs="Arial"/>
                <w:sz w:val="18"/>
                <w:szCs w:val="18"/>
              </w:rPr>
              <w:t>zum Herunterfahren am Trainingsschluss:</w:t>
            </w:r>
          </w:p>
          <w:p w14:paraId="32625962" w14:textId="413AC3EC" w:rsidR="00432CB5" w:rsidRPr="00432CB5" w:rsidRDefault="007D005E" w:rsidP="001B27BA">
            <w:pPr>
              <w:pStyle w:val="Listenabsatz"/>
              <w:numPr>
                <w:ilvl w:val="0"/>
                <w:numId w:val="11"/>
              </w:numPr>
              <w:ind w:left="215" w:hanging="2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Lockerungsübungen: Arme / Beine schütteln, Kopf drehen, Schultern kreisen, Rücken beugen &amp; strecken, Hufte ausdrehen,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Fussgelenke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drehen</w:t>
            </w:r>
          </w:p>
          <w:p w14:paraId="3C051CDE" w14:textId="27A1FD6B" w:rsidR="00432CB5" w:rsidRDefault="00432CB5" w:rsidP="00432CB5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432CB5">
                <w:rPr>
                  <w:rStyle w:val="Hyperlink"/>
                  <w:rFonts w:ascii="Arial" w:hAnsi="Arial" w:cs="Arial"/>
                  <w:sz w:val="18"/>
                  <w:szCs w:val="18"/>
                </w:rPr>
                <w:t>Ballmassage</w:t>
              </w:r>
            </w:hyperlink>
          </w:p>
          <w:p w14:paraId="335DE755" w14:textId="20A25213" w:rsidR="00432CB5" w:rsidRDefault="007D005E" w:rsidP="00432CB5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7D005E">
                <w:rPr>
                  <w:rStyle w:val="Hyperlink"/>
                  <w:rFonts w:ascii="Arial" w:hAnsi="Arial" w:cs="Arial"/>
                  <w:sz w:val="18"/>
                  <w:szCs w:val="18"/>
                </w:rPr>
                <w:t>Gordischer Knoten</w:t>
              </w:r>
            </w:hyperlink>
          </w:p>
          <w:p w14:paraId="2CB67D88" w14:textId="77777777" w:rsidR="007D005E" w:rsidRDefault="007D005E" w:rsidP="00AE7D3B">
            <w:pPr>
              <w:pStyle w:val="Listenabsatz"/>
              <w:numPr>
                <w:ilvl w:val="0"/>
                <w:numId w:val="11"/>
              </w:numPr>
              <w:spacing w:before="60"/>
              <w:ind w:left="216" w:hanging="216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7D005E">
                <w:rPr>
                  <w:rStyle w:val="Hyperlink"/>
                  <w:rFonts w:ascii="Arial" w:hAnsi="Arial" w:cs="Arial"/>
                  <w:sz w:val="18"/>
                  <w:szCs w:val="18"/>
                </w:rPr>
                <w:t>Tigerball</w:t>
              </w:r>
            </w:hyperlink>
          </w:p>
          <w:p w14:paraId="7CF71697" w14:textId="3F57BC71" w:rsidR="00C219B5" w:rsidRPr="00C219B5" w:rsidRDefault="00C219B5" w:rsidP="00C219B5">
            <w:pPr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2A8E81" w14:textId="77777777" w:rsidR="00E60A39" w:rsidRPr="005C2FAB" w:rsidRDefault="00E60A39" w:rsidP="005C2FAB">
            <w:pPr>
              <w:spacing w:before="60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C0C0C0"/>
              <w:bottom w:val="single" w:sz="4" w:space="0" w:color="C0C0C0"/>
            </w:tcBorders>
          </w:tcPr>
          <w:p w14:paraId="31A9A7C8" w14:textId="48EE4670" w:rsidR="00E60A39" w:rsidRPr="0093561A" w:rsidRDefault="004A3A94" w:rsidP="005C2F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3561A">
              <w:rPr>
                <w:rFonts w:ascii="Arial" w:hAnsi="Arial" w:cs="Arial"/>
                <w:sz w:val="18"/>
                <w:szCs w:val="18"/>
              </w:rPr>
              <w:t>Input am Schluss ansetzen zusammen mit einem kreativen Herunterfahren.</w:t>
            </w: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sectPr w:rsidR="00C804DE" w:rsidSect="00C804DE">
      <w:footerReference w:type="default" r:id="rId22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639DEED1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</w:t>
    </w:r>
    <w:r w:rsidR="00473BCF">
      <w:rPr>
        <w:rFonts w:ascii="Arial" w:hAnsi="Arial" w:cs="Arial"/>
        <w:sz w:val="18"/>
        <w:szCs w:val="18"/>
      </w:rPr>
      <w:t>23</w:t>
    </w:r>
    <w:r w:rsidRPr="005A1B3A">
      <w:rPr>
        <w:rFonts w:ascii="Arial" w:hAnsi="Arial" w:cs="Arial"/>
        <w:sz w:val="18"/>
        <w:szCs w:val="18"/>
      </w:rPr>
      <w:t xml:space="preserve"> BESJ</w:t>
    </w:r>
    <w:r w:rsidR="00893015">
      <w:rPr>
        <w:rFonts w:ascii="Arial" w:hAnsi="Arial" w:cs="Arial"/>
        <w:sz w:val="18"/>
        <w:szCs w:val="18"/>
      </w:rPr>
      <w:t>-Unihockey</w:t>
    </w:r>
    <w:r w:rsidRPr="005A1B3A">
      <w:rPr>
        <w:rFonts w:ascii="Arial" w:hAnsi="Arial" w:cs="Arial"/>
        <w:sz w:val="18"/>
        <w:szCs w:val="18"/>
      </w:rPr>
      <w:t xml:space="preserve">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893015">
      <w:rPr>
        <w:rFonts w:ascii="Arial" w:hAnsi="Arial" w:cs="Arial"/>
        <w:noProof/>
        <w:sz w:val="18"/>
        <w:szCs w:val="18"/>
      </w:rPr>
      <w:t>QP-Unihock_</w:t>
    </w:r>
    <w:r w:rsidR="00473BCF">
      <w:rPr>
        <w:rFonts w:ascii="Arial" w:hAnsi="Arial" w:cs="Arial"/>
        <w:noProof/>
        <w:sz w:val="18"/>
        <w:szCs w:val="18"/>
      </w:rPr>
      <w:t>Schöpfung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B0FAD"/>
    <w:multiLevelType w:val="hybridMultilevel"/>
    <w:tmpl w:val="1E9CCB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617735">
    <w:abstractNumId w:val="9"/>
  </w:num>
  <w:num w:numId="2" w16cid:durableId="1330793435">
    <w:abstractNumId w:val="7"/>
  </w:num>
  <w:num w:numId="3" w16cid:durableId="631256816">
    <w:abstractNumId w:val="6"/>
  </w:num>
  <w:num w:numId="4" w16cid:durableId="1682318211">
    <w:abstractNumId w:val="5"/>
  </w:num>
  <w:num w:numId="5" w16cid:durableId="26032541">
    <w:abstractNumId w:val="4"/>
  </w:num>
  <w:num w:numId="6" w16cid:durableId="920676196">
    <w:abstractNumId w:val="8"/>
  </w:num>
  <w:num w:numId="7" w16cid:durableId="980620303">
    <w:abstractNumId w:val="3"/>
  </w:num>
  <w:num w:numId="8" w16cid:durableId="1822186484">
    <w:abstractNumId w:val="2"/>
  </w:num>
  <w:num w:numId="9" w16cid:durableId="584145614">
    <w:abstractNumId w:val="1"/>
  </w:num>
  <w:num w:numId="10" w16cid:durableId="852652673">
    <w:abstractNumId w:val="0"/>
  </w:num>
  <w:num w:numId="11" w16cid:durableId="1274433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10027"/>
    <w:rsid w:val="0006039A"/>
    <w:rsid w:val="000C385A"/>
    <w:rsid w:val="000D3835"/>
    <w:rsid w:val="000E7A6B"/>
    <w:rsid w:val="00126D9F"/>
    <w:rsid w:val="00153C75"/>
    <w:rsid w:val="001623B9"/>
    <w:rsid w:val="00174886"/>
    <w:rsid w:val="001761A2"/>
    <w:rsid w:val="001A1DEC"/>
    <w:rsid w:val="001B27BA"/>
    <w:rsid w:val="001B3DE4"/>
    <w:rsid w:val="001C0819"/>
    <w:rsid w:val="001E2ACB"/>
    <w:rsid w:val="00202447"/>
    <w:rsid w:val="002101D0"/>
    <w:rsid w:val="00221C52"/>
    <w:rsid w:val="00237623"/>
    <w:rsid w:val="002412EE"/>
    <w:rsid w:val="00280CB9"/>
    <w:rsid w:val="002E3F88"/>
    <w:rsid w:val="002F3F0B"/>
    <w:rsid w:val="00305ED6"/>
    <w:rsid w:val="00314D7C"/>
    <w:rsid w:val="00325478"/>
    <w:rsid w:val="00326CBC"/>
    <w:rsid w:val="00355934"/>
    <w:rsid w:val="00366EA8"/>
    <w:rsid w:val="00376C58"/>
    <w:rsid w:val="0039236F"/>
    <w:rsid w:val="003E492B"/>
    <w:rsid w:val="004118B1"/>
    <w:rsid w:val="00430CF1"/>
    <w:rsid w:val="00432CB5"/>
    <w:rsid w:val="0043544E"/>
    <w:rsid w:val="004630CE"/>
    <w:rsid w:val="00473BCF"/>
    <w:rsid w:val="004A3A94"/>
    <w:rsid w:val="004C658A"/>
    <w:rsid w:val="004C6713"/>
    <w:rsid w:val="004E6AE6"/>
    <w:rsid w:val="005054E3"/>
    <w:rsid w:val="00516A32"/>
    <w:rsid w:val="005319C6"/>
    <w:rsid w:val="0055278F"/>
    <w:rsid w:val="00552AD1"/>
    <w:rsid w:val="0055583F"/>
    <w:rsid w:val="00564549"/>
    <w:rsid w:val="005A1B3A"/>
    <w:rsid w:val="005B4C77"/>
    <w:rsid w:val="005C2FAB"/>
    <w:rsid w:val="005E45B3"/>
    <w:rsid w:val="00605AFD"/>
    <w:rsid w:val="00612440"/>
    <w:rsid w:val="00623637"/>
    <w:rsid w:val="00661A88"/>
    <w:rsid w:val="006A04DE"/>
    <w:rsid w:val="006D6F74"/>
    <w:rsid w:val="006E2E5E"/>
    <w:rsid w:val="007063A1"/>
    <w:rsid w:val="007134D2"/>
    <w:rsid w:val="007215F7"/>
    <w:rsid w:val="007320DF"/>
    <w:rsid w:val="00767F0D"/>
    <w:rsid w:val="007947BC"/>
    <w:rsid w:val="007A1418"/>
    <w:rsid w:val="007D005E"/>
    <w:rsid w:val="007D4FD1"/>
    <w:rsid w:val="007F7065"/>
    <w:rsid w:val="00803629"/>
    <w:rsid w:val="008574AC"/>
    <w:rsid w:val="00893015"/>
    <w:rsid w:val="00897890"/>
    <w:rsid w:val="009062CA"/>
    <w:rsid w:val="0091777F"/>
    <w:rsid w:val="00930F7F"/>
    <w:rsid w:val="0093561A"/>
    <w:rsid w:val="009432BD"/>
    <w:rsid w:val="009437C5"/>
    <w:rsid w:val="009541A8"/>
    <w:rsid w:val="009B1204"/>
    <w:rsid w:val="009D4356"/>
    <w:rsid w:val="00A31B3D"/>
    <w:rsid w:val="00A42873"/>
    <w:rsid w:val="00A44F24"/>
    <w:rsid w:val="00A644C7"/>
    <w:rsid w:val="00A66DA0"/>
    <w:rsid w:val="00A7775E"/>
    <w:rsid w:val="00AD5BF3"/>
    <w:rsid w:val="00AE1315"/>
    <w:rsid w:val="00AE7D3B"/>
    <w:rsid w:val="00AF04BB"/>
    <w:rsid w:val="00B31F6E"/>
    <w:rsid w:val="00B7172D"/>
    <w:rsid w:val="00B82403"/>
    <w:rsid w:val="00B97222"/>
    <w:rsid w:val="00B97DC2"/>
    <w:rsid w:val="00BA02A9"/>
    <w:rsid w:val="00BD646F"/>
    <w:rsid w:val="00C0799F"/>
    <w:rsid w:val="00C17E9C"/>
    <w:rsid w:val="00C219B5"/>
    <w:rsid w:val="00C40D27"/>
    <w:rsid w:val="00C801FE"/>
    <w:rsid w:val="00C804DE"/>
    <w:rsid w:val="00C9081D"/>
    <w:rsid w:val="00CB0130"/>
    <w:rsid w:val="00CD179A"/>
    <w:rsid w:val="00D222AC"/>
    <w:rsid w:val="00DA3A48"/>
    <w:rsid w:val="00DA7EED"/>
    <w:rsid w:val="00DB5DE4"/>
    <w:rsid w:val="00E50F97"/>
    <w:rsid w:val="00E514ED"/>
    <w:rsid w:val="00E60A39"/>
    <w:rsid w:val="00E72CB4"/>
    <w:rsid w:val="00E85BC7"/>
    <w:rsid w:val="00EC64A1"/>
    <w:rsid w:val="00EF34B4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72CB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80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obilesport.ch/unihockey/unihockey-schiessen-bankli-unihockey/" TargetMode="External"/><Relationship Id="rId18" Type="http://schemas.openxmlformats.org/officeDocument/2006/relationships/hyperlink" Target="https://www.mobilesport.ch/unihockey/unihockey-ballfuhren-nachmache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bilesport.ch/unihockey/unihockey-passen-tigerbal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obilesport.ch/unihockey/unihockey-schiessen-tic-tac-toe/" TargetMode="External"/><Relationship Id="rId17" Type="http://schemas.openxmlformats.org/officeDocument/2006/relationships/hyperlink" Target="https://www.mobilesport.ch/unihockey/unihockey-ballfuhren-herr-und-hu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-coach.org/exercises/view/7806" TargetMode="External"/><Relationship Id="rId20" Type="http://schemas.openxmlformats.org/officeDocument/2006/relationships/hyperlink" Target="https://www.mobilesport.ch/kindersport/spielen-ausklangspiele-gordischer-knot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bilesport.ch/unihockey/unihockey-schiessen-hoch-ist-trumpf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e.statista.com/statistik/daten/studie/1292127/umfrage/entfernung-der-planeten-zur-sonne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mobilesport.ch/unihockey/unihockey-einstimmen-ballmassa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portunterricht.ch/lektion/spielen/spielen35.php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960ED-7502-491A-9551-6D102ED766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fbe7f1-373f-45a9-9bc5-e73b764308bf"/>
    <ds:schemaRef ds:uri="27ad046a-faea-43df-9f57-5660d0c9f5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748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22</cp:revision>
  <cp:lastPrinted>2023-10-05T07:12:00Z</cp:lastPrinted>
  <dcterms:created xsi:type="dcterms:W3CDTF">2023-10-04T13:16:00Z</dcterms:created>
  <dcterms:modified xsi:type="dcterms:W3CDTF">2023-10-05T07:15:00Z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